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5691" w:rsidRPr="0032567D" w:rsidRDefault="0032567D" w:rsidP="0032567D">
      <w:pPr>
        <w:jc w:val="center"/>
        <w:rPr>
          <w:b/>
          <w:sz w:val="32"/>
        </w:rPr>
      </w:pPr>
      <w:r w:rsidRPr="0032567D">
        <w:rPr>
          <w:b/>
          <w:sz w:val="32"/>
        </w:rPr>
        <w:t>BIO-490 Glossary</w:t>
      </w:r>
    </w:p>
    <w:p w:rsidR="0032567D" w:rsidRDefault="0032567D"/>
    <w:tbl>
      <w:tblPr>
        <w:tblStyle w:val="TableGrid"/>
        <w:tblW w:w="0" w:type="auto"/>
        <w:tblLook w:val="04A0" w:firstRow="1" w:lastRow="0" w:firstColumn="1" w:lastColumn="0" w:noHBand="0" w:noVBand="1"/>
      </w:tblPr>
      <w:tblGrid>
        <w:gridCol w:w="1345"/>
        <w:gridCol w:w="8005"/>
      </w:tblGrid>
      <w:tr w:rsidR="0032567D" w:rsidTr="0032567D">
        <w:tc>
          <w:tcPr>
            <w:tcW w:w="1345" w:type="dxa"/>
          </w:tcPr>
          <w:p w:rsidR="0032567D" w:rsidRPr="00192FA7" w:rsidRDefault="0032567D" w:rsidP="00192FA7">
            <w:pPr>
              <w:jc w:val="center"/>
              <w:rPr>
                <w:b/>
                <w:sz w:val="24"/>
              </w:rPr>
            </w:pPr>
            <w:r w:rsidRPr="00192FA7">
              <w:rPr>
                <w:b/>
                <w:sz w:val="24"/>
              </w:rPr>
              <w:t>Term</w:t>
            </w:r>
          </w:p>
        </w:tc>
        <w:tc>
          <w:tcPr>
            <w:tcW w:w="8005" w:type="dxa"/>
          </w:tcPr>
          <w:p w:rsidR="0032567D" w:rsidRPr="00192FA7" w:rsidRDefault="0032567D" w:rsidP="00192FA7">
            <w:pPr>
              <w:jc w:val="center"/>
              <w:rPr>
                <w:b/>
                <w:sz w:val="24"/>
              </w:rPr>
            </w:pPr>
            <w:r w:rsidRPr="00192FA7">
              <w:rPr>
                <w:b/>
                <w:sz w:val="24"/>
              </w:rPr>
              <w:t>Meaning</w:t>
            </w:r>
          </w:p>
        </w:tc>
      </w:tr>
      <w:tr w:rsidR="00E529C8" w:rsidTr="0032567D">
        <w:tc>
          <w:tcPr>
            <w:tcW w:w="1345" w:type="dxa"/>
          </w:tcPr>
          <w:p w:rsidR="00E529C8" w:rsidRPr="00192FA7" w:rsidRDefault="00E529C8">
            <w:pPr>
              <w:rPr>
                <w:b/>
              </w:rPr>
            </w:pPr>
            <w:r w:rsidRPr="00192FA7">
              <w:rPr>
                <w:b/>
              </w:rPr>
              <w:t>AAGR</w:t>
            </w:r>
          </w:p>
        </w:tc>
        <w:tc>
          <w:tcPr>
            <w:tcW w:w="8005" w:type="dxa"/>
          </w:tcPr>
          <w:p w:rsidR="00E529C8" w:rsidRDefault="00E529C8">
            <w:r>
              <w:t>Annual Average Growth Rate:</w:t>
            </w:r>
          </w:p>
          <w:p w:rsidR="00E529C8" w:rsidRDefault="00E529C8">
            <w:r>
              <w:t>AAGR</w:t>
            </w:r>
            <w:r w:rsidRPr="00833296">
              <w:t xml:space="preserve"> = [(Growth </w:t>
            </w:r>
            <w:proofErr w:type="gramStart"/>
            <w:r w:rsidRPr="00833296">
              <w:t>Rate)y</w:t>
            </w:r>
            <w:proofErr w:type="gramEnd"/>
            <w:r w:rsidRPr="00833296">
              <w:t xml:space="preserve"> + (Growth Rate)y+1  + … (Growth Rate)</w:t>
            </w:r>
            <w:proofErr w:type="spellStart"/>
            <w:r w:rsidRPr="00833296">
              <w:t>y+n</w:t>
            </w:r>
            <w:proofErr w:type="spellEnd"/>
            <w:r w:rsidRPr="00833296">
              <w:t>] / N</w:t>
            </w:r>
          </w:p>
          <w:p w:rsidR="00E529C8" w:rsidRDefault="00E529C8">
            <w:r>
              <w:t>y = year</w:t>
            </w:r>
          </w:p>
          <w:p w:rsidR="00E529C8" w:rsidRDefault="00E529C8">
            <w:r>
              <w:t>N = total period in years</w:t>
            </w:r>
          </w:p>
        </w:tc>
      </w:tr>
      <w:tr w:rsidR="00B37462" w:rsidTr="0032567D">
        <w:tc>
          <w:tcPr>
            <w:tcW w:w="1345" w:type="dxa"/>
          </w:tcPr>
          <w:p w:rsidR="00B37462" w:rsidRPr="00192FA7" w:rsidRDefault="00B37462">
            <w:pPr>
              <w:rPr>
                <w:b/>
              </w:rPr>
            </w:pPr>
            <w:r>
              <w:rPr>
                <w:b/>
              </w:rPr>
              <w:t>B2B</w:t>
            </w:r>
          </w:p>
        </w:tc>
        <w:tc>
          <w:tcPr>
            <w:tcW w:w="8005" w:type="dxa"/>
          </w:tcPr>
          <w:p w:rsidR="00B37462" w:rsidRDefault="00B37462">
            <w:r>
              <w:t>Business</w:t>
            </w:r>
            <w:r w:rsidR="004C602E">
              <w:t>-</w:t>
            </w:r>
            <w:r>
              <w:t>to</w:t>
            </w:r>
            <w:r w:rsidR="004C602E">
              <w:t>-</w:t>
            </w:r>
            <w:r>
              <w:t>business</w:t>
            </w:r>
          </w:p>
        </w:tc>
      </w:tr>
      <w:tr w:rsidR="004C602E" w:rsidTr="0032567D">
        <w:tc>
          <w:tcPr>
            <w:tcW w:w="1345" w:type="dxa"/>
          </w:tcPr>
          <w:p w:rsidR="004C602E" w:rsidRDefault="004C602E">
            <w:pPr>
              <w:rPr>
                <w:b/>
              </w:rPr>
            </w:pPr>
            <w:r>
              <w:rPr>
                <w:b/>
              </w:rPr>
              <w:t>B2C</w:t>
            </w:r>
          </w:p>
        </w:tc>
        <w:tc>
          <w:tcPr>
            <w:tcW w:w="8005" w:type="dxa"/>
          </w:tcPr>
          <w:p w:rsidR="004C602E" w:rsidRDefault="004C602E">
            <w:r>
              <w:t>Business-to-consumer</w:t>
            </w:r>
          </w:p>
        </w:tc>
      </w:tr>
      <w:tr w:rsidR="00E529C8" w:rsidTr="0032567D">
        <w:tc>
          <w:tcPr>
            <w:tcW w:w="1345" w:type="dxa"/>
          </w:tcPr>
          <w:p w:rsidR="00E529C8" w:rsidRPr="00192FA7" w:rsidRDefault="00E529C8">
            <w:pPr>
              <w:rPr>
                <w:b/>
              </w:rPr>
            </w:pPr>
            <w:r w:rsidRPr="00192FA7">
              <w:rPr>
                <w:b/>
              </w:rPr>
              <w:t>CAGR</w:t>
            </w:r>
          </w:p>
        </w:tc>
        <w:tc>
          <w:tcPr>
            <w:tcW w:w="8005" w:type="dxa"/>
          </w:tcPr>
          <w:p w:rsidR="00E529C8" w:rsidRDefault="00E529C8">
            <w:r>
              <w:t xml:space="preserve">Compound Annual Growth Rate: </w:t>
            </w:r>
          </w:p>
          <w:p w:rsidR="00E529C8" w:rsidRDefault="00E529C8">
            <w:r>
              <w:rPr>
                <w:noProof/>
              </w:rPr>
              <w:drawing>
                <wp:inline distT="0" distB="0" distL="0" distR="0" wp14:anchorId="7F2515D4" wp14:editId="4CC36D69">
                  <wp:extent cx="2028825" cy="428625"/>
                  <wp:effectExtent l="0" t="0" r="9525" b="9525"/>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GR.svg"/>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2028825" cy="428625"/>
                          </a:xfrm>
                          <a:prstGeom prst="rect">
                            <a:avLst/>
                          </a:prstGeom>
                        </pic:spPr>
                      </pic:pic>
                    </a:graphicData>
                  </a:graphic>
                </wp:inline>
              </w:drawing>
            </w:r>
          </w:p>
          <w:p w:rsidR="00E529C8" w:rsidRDefault="00E529C8">
            <w:r>
              <w:t xml:space="preserve">The </w:t>
            </w:r>
            <w:r w:rsidRPr="001446CF">
              <w:t xml:space="preserve">CAGR </w:t>
            </w:r>
            <w:r>
              <w:t>equals</w:t>
            </w:r>
            <w:r w:rsidRPr="001446CF">
              <w:t xml:space="preserve"> the exponential growth rate when </w:t>
            </w:r>
            <w:r>
              <w:t>being calculated for just one year. It basically enables averaging non-linear growth better than the AAGR (which basically assumes linear growth).</w:t>
            </w:r>
          </w:p>
        </w:tc>
      </w:tr>
      <w:tr w:rsidR="00E529C8" w:rsidTr="0032567D">
        <w:tc>
          <w:tcPr>
            <w:tcW w:w="1345" w:type="dxa"/>
          </w:tcPr>
          <w:p w:rsidR="00E529C8" w:rsidRPr="00E529C8" w:rsidRDefault="00E529C8">
            <w:pPr>
              <w:rPr>
                <w:b/>
              </w:rPr>
            </w:pPr>
            <w:r w:rsidRPr="00E529C8">
              <w:rPr>
                <w:b/>
              </w:rPr>
              <w:t>Due diligence</w:t>
            </w:r>
          </w:p>
        </w:tc>
        <w:tc>
          <w:tcPr>
            <w:tcW w:w="8005" w:type="dxa"/>
          </w:tcPr>
          <w:p w:rsidR="00E529C8" w:rsidRDefault="00E529C8">
            <w:r>
              <w:t xml:space="preserve">In the context of a startup, typically a careful assessment of all critical company parameters (sales data, IP, FTO) of a potential investor/ buyer before making a deal (e.g. investment, takeover). </w:t>
            </w:r>
          </w:p>
        </w:tc>
      </w:tr>
      <w:tr w:rsidR="0013034E" w:rsidTr="0032567D">
        <w:tc>
          <w:tcPr>
            <w:tcW w:w="1345" w:type="dxa"/>
          </w:tcPr>
          <w:p w:rsidR="0013034E" w:rsidRPr="00E529C8" w:rsidRDefault="0013034E">
            <w:pPr>
              <w:rPr>
                <w:b/>
              </w:rPr>
            </w:pPr>
            <w:r>
              <w:rPr>
                <w:b/>
              </w:rPr>
              <w:t>ESOP</w:t>
            </w:r>
          </w:p>
        </w:tc>
        <w:tc>
          <w:tcPr>
            <w:tcW w:w="8005" w:type="dxa"/>
          </w:tcPr>
          <w:p w:rsidR="0013034E" w:rsidRDefault="0013034E">
            <w:r>
              <w:t xml:space="preserve">Employee stock ownership plan. </w:t>
            </w:r>
            <w:proofErr w:type="gramStart"/>
            <w:r>
              <w:t>Basically</w:t>
            </w:r>
            <w:proofErr w:type="gramEnd"/>
            <w:r>
              <w:t xml:space="preserve"> a </w:t>
            </w:r>
            <w:proofErr w:type="spellStart"/>
            <w:r>
              <w:t>programme</w:t>
            </w:r>
            <w:proofErr w:type="spellEnd"/>
            <w:r>
              <w:t xml:space="preserve"> through which employees can get equity (stocks) of the company, often proportional to their time within the company (e.g. “vested shares”).</w:t>
            </w:r>
          </w:p>
        </w:tc>
      </w:tr>
      <w:tr w:rsidR="00E529C8" w:rsidTr="0032567D">
        <w:tc>
          <w:tcPr>
            <w:tcW w:w="1345" w:type="dxa"/>
          </w:tcPr>
          <w:p w:rsidR="00E529C8" w:rsidRPr="00E529C8" w:rsidRDefault="00E529C8">
            <w:pPr>
              <w:rPr>
                <w:b/>
              </w:rPr>
            </w:pPr>
            <w:r w:rsidRPr="00E529C8">
              <w:rPr>
                <w:b/>
              </w:rPr>
              <w:t>FTO</w:t>
            </w:r>
          </w:p>
        </w:tc>
        <w:tc>
          <w:tcPr>
            <w:tcW w:w="8005" w:type="dxa"/>
          </w:tcPr>
          <w:p w:rsidR="00E529C8" w:rsidRDefault="00E529C8">
            <w:r>
              <w:t xml:space="preserve">Freedom </w:t>
            </w:r>
            <w:proofErr w:type="gramStart"/>
            <w:r>
              <w:t>To</w:t>
            </w:r>
            <w:proofErr w:type="gramEnd"/>
            <w:r>
              <w:t xml:space="preserve"> Operate. </w:t>
            </w:r>
            <w:proofErr w:type="gramStart"/>
            <w:r>
              <w:t>Basically</w:t>
            </w:r>
            <w:proofErr w:type="gramEnd"/>
            <w:r>
              <w:t xml:space="preserve"> a confirmation (e.g. by a professional law company performing an FTO-analysis) that you can offer your product or service without infringing patents/ IP from third parties.</w:t>
            </w:r>
          </w:p>
        </w:tc>
      </w:tr>
      <w:tr w:rsidR="00E529C8" w:rsidTr="0032567D">
        <w:tc>
          <w:tcPr>
            <w:tcW w:w="1345" w:type="dxa"/>
          </w:tcPr>
          <w:p w:rsidR="00E529C8" w:rsidRPr="00192FA7" w:rsidRDefault="00E529C8">
            <w:pPr>
              <w:rPr>
                <w:b/>
              </w:rPr>
            </w:pPr>
            <w:r w:rsidRPr="00192FA7">
              <w:rPr>
                <w:b/>
              </w:rPr>
              <w:t>IP</w:t>
            </w:r>
          </w:p>
        </w:tc>
        <w:tc>
          <w:tcPr>
            <w:tcW w:w="8005" w:type="dxa"/>
          </w:tcPr>
          <w:p w:rsidR="00E529C8" w:rsidRDefault="00E529C8">
            <w:r>
              <w:t>Intellectual property. Most often refers to patents and patent applications but can also include trade secrets (e.g. the exact chemical formulation of your reagent) and software</w:t>
            </w:r>
          </w:p>
        </w:tc>
      </w:tr>
      <w:tr w:rsidR="00E529C8" w:rsidTr="0032567D">
        <w:tc>
          <w:tcPr>
            <w:tcW w:w="1345" w:type="dxa"/>
          </w:tcPr>
          <w:p w:rsidR="00E529C8" w:rsidRPr="00192FA7" w:rsidRDefault="00E529C8">
            <w:pPr>
              <w:rPr>
                <w:b/>
              </w:rPr>
            </w:pPr>
            <w:r w:rsidRPr="00192FA7">
              <w:rPr>
                <w:b/>
              </w:rPr>
              <w:t>IPO</w:t>
            </w:r>
          </w:p>
        </w:tc>
        <w:tc>
          <w:tcPr>
            <w:tcW w:w="8005" w:type="dxa"/>
          </w:tcPr>
          <w:p w:rsidR="00E529C8" w:rsidRDefault="00E529C8">
            <w:r>
              <w:t>Initial public offering. First time shares are offered e.g. at the stock exchange. An IPO is usually done to receive more capital for the company to invest e.g. in further developments, expensive clinical trials, takeovers, etc.</w:t>
            </w:r>
          </w:p>
        </w:tc>
      </w:tr>
      <w:tr w:rsidR="00117D83" w:rsidTr="0032567D">
        <w:tc>
          <w:tcPr>
            <w:tcW w:w="1345" w:type="dxa"/>
          </w:tcPr>
          <w:p w:rsidR="00117D83" w:rsidRPr="00192FA7" w:rsidRDefault="00117D83">
            <w:pPr>
              <w:rPr>
                <w:b/>
              </w:rPr>
            </w:pPr>
            <w:r>
              <w:rPr>
                <w:b/>
              </w:rPr>
              <w:t>M&amp;A</w:t>
            </w:r>
          </w:p>
        </w:tc>
        <w:tc>
          <w:tcPr>
            <w:tcW w:w="8005" w:type="dxa"/>
          </w:tcPr>
          <w:p w:rsidR="00117D83" w:rsidRDefault="00117D83">
            <w:r>
              <w:t>Mergers and Acquisitions, ways for a company to grow (</w:t>
            </w:r>
            <w:r w:rsidR="006C3C38">
              <w:t>taking over other</w:t>
            </w:r>
            <w:r>
              <w:t xml:space="preserve"> companies) or part of an exit strategy (being bought by others).</w:t>
            </w:r>
          </w:p>
        </w:tc>
      </w:tr>
      <w:tr w:rsidR="00E529C8" w:rsidTr="0032567D">
        <w:tc>
          <w:tcPr>
            <w:tcW w:w="1345" w:type="dxa"/>
          </w:tcPr>
          <w:p w:rsidR="00E529C8" w:rsidRPr="00192FA7" w:rsidRDefault="00E529C8">
            <w:pPr>
              <w:rPr>
                <w:b/>
              </w:rPr>
            </w:pPr>
            <w:r w:rsidRPr="00192FA7">
              <w:rPr>
                <w:b/>
              </w:rPr>
              <w:t>MMP</w:t>
            </w:r>
          </w:p>
        </w:tc>
        <w:tc>
          <w:tcPr>
            <w:tcW w:w="8005" w:type="dxa"/>
          </w:tcPr>
          <w:p w:rsidR="00E529C8" w:rsidRDefault="00E529C8">
            <w:r>
              <w:t xml:space="preserve">Minimum Marketable Product. The </w:t>
            </w:r>
            <w:proofErr w:type="gramStart"/>
            <w:r>
              <w:t>most simple</w:t>
            </w:r>
            <w:proofErr w:type="gramEnd"/>
            <w:r>
              <w:t xml:space="preserve"> (e.g. small number of features) product that provides a use or service to the customer for which he/she would be willing to pay for.</w:t>
            </w:r>
          </w:p>
        </w:tc>
      </w:tr>
      <w:tr w:rsidR="00E529C8" w:rsidTr="0032567D">
        <w:tc>
          <w:tcPr>
            <w:tcW w:w="1345" w:type="dxa"/>
          </w:tcPr>
          <w:p w:rsidR="00E529C8" w:rsidRPr="00192FA7" w:rsidRDefault="00E529C8">
            <w:pPr>
              <w:rPr>
                <w:b/>
              </w:rPr>
            </w:pPr>
            <w:r w:rsidRPr="00192FA7">
              <w:rPr>
                <w:b/>
              </w:rPr>
              <w:t>MVP</w:t>
            </w:r>
          </w:p>
        </w:tc>
        <w:tc>
          <w:tcPr>
            <w:tcW w:w="8005" w:type="dxa"/>
          </w:tcPr>
          <w:p w:rsidR="00E529C8" w:rsidRDefault="00E529C8">
            <w:r>
              <w:t xml:space="preserve">Minimal Viable Product. </w:t>
            </w:r>
            <w:proofErr w:type="gramStart"/>
            <w:r>
              <w:t>Basically</w:t>
            </w:r>
            <w:proofErr w:type="gramEnd"/>
            <w:r>
              <w:t xml:space="preserve"> a mockup of the product or service, allowing the provider to get real world feedback/data on what the customer will use the product/ service for. Could e.g. be a non-scalable platform that is still fully manually operated, without disclosing this to the customer. </w:t>
            </w:r>
          </w:p>
        </w:tc>
      </w:tr>
      <w:tr w:rsidR="00EE7C0A" w:rsidTr="0032567D">
        <w:tc>
          <w:tcPr>
            <w:tcW w:w="1345" w:type="dxa"/>
          </w:tcPr>
          <w:p w:rsidR="00EE7C0A" w:rsidRPr="00192FA7" w:rsidRDefault="00EE7C0A">
            <w:pPr>
              <w:rPr>
                <w:b/>
              </w:rPr>
            </w:pPr>
            <w:r>
              <w:rPr>
                <w:b/>
              </w:rPr>
              <w:t xml:space="preserve">P&amp;L net </w:t>
            </w:r>
            <w:proofErr w:type="gramStart"/>
            <w:r>
              <w:rPr>
                <w:b/>
              </w:rPr>
              <w:t>5 year</w:t>
            </w:r>
            <w:proofErr w:type="gramEnd"/>
            <w:r>
              <w:rPr>
                <w:b/>
              </w:rPr>
              <w:t xml:space="preserve"> balance</w:t>
            </w:r>
          </w:p>
        </w:tc>
        <w:tc>
          <w:tcPr>
            <w:tcW w:w="8005" w:type="dxa"/>
          </w:tcPr>
          <w:p w:rsidR="00EE7C0A" w:rsidRDefault="00EE7C0A">
            <w:r>
              <w:t>Overall net balance of all profits and loss over a period of 5 years. Basically telling you what is left over or earned during this period.</w:t>
            </w:r>
            <w:bookmarkStart w:id="0" w:name="_GoBack"/>
            <w:bookmarkEnd w:id="0"/>
          </w:p>
        </w:tc>
      </w:tr>
      <w:tr w:rsidR="00E529C8" w:rsidTr="0032567D">
        <w:tc>
          <w:tcPr>
            <w:tcW w:w="1345" w:type="dxa"/>
          </w:tcPr>
          <w:p w:rsidR="00E529C8" w:rsidRPr="00192FA7" w:rsidRDefault="00E529C8">
            <w:pPr>
              <w:rPr>
                <w:b/>
              </w:rPr>
            </w:pPr>
            <w:r w:rsidRPr="00192FA7">
              <w:rPr>
                <w:b/>
              </w:rPr>
              <w:t>TRL</w:t>
            </w:r>
          </w:p>
        </w:tc>
        <w:tc>
          <w:tcPr>
            <w:tcW w:w="8005" w:type="dxa"/>
          </w:tcPr>
          <w:p w:rsidR="00E529C8" w:rsidRDefault="00E529C8">
            <w:r>
              <w:t xml:space="preserve">Technology Readiness Level. Initially developed by NASA to determine the stage of an invention </w:t>
            </w:r>
            <w:r w:rsidR="00E00985">
              <w:t>towards professional use:</w:t>
            </w:r>
          </w:p>
          <w:p w:rsidR="00E00985" w:rsidRDefault="00E00985">
            <w:r>
              <w:t>TRL1-</w:t>
            </w:r>
            <w:r w:rsidRPr="00E00985">
              <w:t>Basic principles observed and reported</w:t>
            </w:r>
          </w:p>
          <w:p w:rsidR="00E00985" w:rsidRDefault="00E00985">
            <w:r>
              <w:lastRenderedPageBreak/>
              <w:t>TRL2-</w:t>
            </w:r>
            <w:r w:rsidRPr="00E00985">
              <w:t>Technology concept and/or application formulated</w:t>
            </w:r>
          </w:p>
          <w:p w:rsidR="00E00985" w:rsidRDefault="00E00985">
            <w:r>
              <w:t>TRL3-</w:t>
            </w:r>
            <w:r w:rsidRPr="00E00985">
              <w:t>Analytical and experimental critical function and/or characteristic proof-of concept</w:t>
            </w:r>
          </w:p>
          <w:p w:rsidR="00E00985" w:rsidRDefault="00E00985">
            <w:r>
              <w:t>TRL4-</w:t>
            </w:r>
            <w:r w:rsidRPr="00E00985">
              <w:t>Component and/or breadboard validation in laboratory environment</w:t>
            </w:r>
          </w:p>
          <w:p w:rsidR="00E00985" w:rsidRDefault="00E00985">
            <w:r>
              <w:t>TRL5-</w:t>
            </w:r>
            <w:r w:rsidRPr="00E00985">
              <w:t>Component and/or breadboard validation in relevant environment</w:t>
            </w:r>
          </w:p>
          <w:p w:rsidR="00E00985" w:rsidRDefault="00E00985">
            <w:r>
              <w:t>TRL6-</w:t>
            </w:r>
            <w:r w:rsidRPr="00E00985">
              <w:t>System/subsystem model or prototype demonstration in a relevant environment (ground or space)</w:t>
            </w:r>
          </w:p>
          <w:p w:rsidR="00E00985" w:rsidRDefault="00E00985">
            <w:r>
              <w:t>TRL7-</w:t>
            </w:r>
            <w:r w:rsidRPr="00E00985">
              <w:t>System prototype demonstration in a space environment</w:t>
            </w:r>
          </w:p>
          <w:p w:rsidR="00E00985" w:rsidRDefault="00E00985">
            <w:r>
              <w:t>TRL8-</w:t>
            </w:r>
            <w:r w:rsidRPr="00E00985">
              <w:t>Actual system completed and "flight qualified" through test and demonstration (ground or space)</w:t>
            </w:r>
          </w:p>
          <w:p w:rsidR="00E00985" w:rsidRDefault="00E00985">
            <w:r>
              <w:t>TRL9-</w:t>
            </w:r>
            <w:r w:rsidRPr="00E00985">
              <w:t>Actual system "flight proven" through successful mission operations</w:t>
            </w:r>
          </w:p>
          <w:p w:rsidR="00E00985" w:rsidRDefault="00E00985">
            <w:r>
              <w:t xml:space="preserve">The European Union has defined similar but more general TRLs (independent of space applications) which still reflect the general concept above. </w:t>
            </w:r>
          </w:p>
        </w:tc>
      </w:tr>
    </w:tbl>
    <w:p w:rsidR="00E00985" w:rsidRDefault="00E00985" w:rsidP="00D316FD"/>
    <w:sectPr w:rsidR="00E009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67D"/>
    <w:rsid w:val="00117D83"/>
    <w:rsid w:val="0013034E"/>
    <w:rsid w:val="001446CF"/>
    <w:rsid w:val="00192FA7"/>
    <w:rsid w:val="0032567D"/>
    <w:rsid w:val="004C3458"/>
    <w:rsid w:val="004C602E"/>
    <w:rsid w:val="00617D22"/>
    <w:rsid w:val="006C3C38"/>
    <w:rsid w:val="00833296"/>
    <w:rsid w:val="00994030"/>
    <w:rsid w:val="00A8066A"/>
    <w:rsid w:val="00B01EB7"/>
    <w:rsid w:val="00B37462"/>
    <w:rsid w:val="00D316FD"/>
    <w:rsid w:val="00E00985"/>
    <w:rsid w:val="00E529C8"/>
    <w:rsid w:val="00E83350"/>
    <w:rsid w:val="00EE7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0760E"/>
  <w15:chartTrackingRefBased/>
  <w15:docId w15:val="{EA3140EA-5944-45A9-B755-D08928176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5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3350"/>
    <w:rPr>
      <w:color w:val="0563C1" w:themeColor="hyperlink"/>
      <w:u w:val="single"/>
    </w:rPr>
  </w:style>
  <w:style w:type="character" w:styleId="UnresolvedMention">
    <w:name w:val="Unresolved Mention"/>
    <w:basedOn w:val="DefaultParagraphFont"/>
    <w:uiPriority w:val="99"/>
    <w:semiHidden/>
    <w:unhideWhenUsed/>
    <w:rsid w:val="00E83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78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sv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Pages>
  <Words>479</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Merten Christoph</dc:creator>
  <cp:keywords/>
  <dc:description/>
  <cp:lastModifiedBy>Merten Christoph</cp:lastModifiedBy>
  <cp:revision>11</cp:revision>
  <dcterms:created xsi:type="dcterms:W3CDTF">2021-09-08T13:25:00Z</dcterms:created>
  <dcterms:modified xsi:type="dcterms:W3CDTF">2021-10-21T09:39:00Z</dcterms:modified>
</cp:coreProperties>
</file>